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F25C16">
        <w:rPr>
          <w:sz w:val="28"/>
          <w:szCs w:val="28"/>
        </w:rPr>
        <w:t>9</w:t>
      </w:r>
      <w:r w:rsidR="005E71CB">
        <w:rPr>
          <w:sz w:val="28"/>
          <w:szCs w:val="28"/>
        </w:rPr>
        <w:t>4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F25C16">
        <w:rPr>
          <w:sz w:val="28"/>
          <w:szCs w:val="28"/>
        </w:rPr>
        <w:t>6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4F7FBA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5E71CB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5E71CB" w:rsidRPr="005E71CB">
        <w:rPr>
          <w:sz w:val="28"/>
          <w:szCs w:val="28"/>
        </w:rPr>
        <w:t>утверждении схемы расположения земельного участка на кадастровом плане территории в связи с уточнением границ и площади земельного участка с кадастровым номером 47:07:1044001:422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5D532F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5E71CB" w:rsidRPr="005E71CB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13.07.2015 № 218-ФЗ «О государственной регистрации недвижимости», Федеральным законом от 24.07.2007 № 221-ФЗ «О кадастровой деятельности»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A7503" w:rsidRDefault="000A7503" w:rsidP="003E7623">
      <w:r>
        <w:separator/>
      </w:r>
    </w:p>
  </w:endnote>
  <w:endnote w:type="continuationSeparator" w:id="0">
    <w:p w:rsidR="000A7503" w:rsidRDefault="000A750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A7503" w:rsidRDefault="000A7503" w:rsidP="003E7623">
      <w:r>
        <w:separator/>
      </w:r>
    </w:p>
  </w:footnote>
  <w:footnote w:type="continuationSeparator" w:id="0">
    <w:p w:rsidR="000A7503" w:rsidRDefault="000A750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03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E8A8D-17E8-4FBC-BEA0-993710C90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2026-05-25T13:37:00Z</dcterms:created>
  <dcterms:modified xsi:type="dcterms:W3CDTF">2026-05-25T13:37:00Z</dcterms:modified>
</cp:coreProperties>
</file>